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/>
          <w:spacing w:val="0"/>
          <w:sz w:val="32"/>
          <w:szCs w:val="32"/>
          <w:lang w:val="en-US"/>
        </w:rPr>
      </w:pPr>
      <w:r>
        <w:rPr>
          <w:rFonts w:hint="eastAsia" w:ascii="黑体" w:hAnsi="宋体" w:eastAsia="黑体"/>
          <w:spacing w:val="0"/>
          <w:sz w:val="32"/>
          <w:szCs w:val="32"/>
        </w:rPr>
        <w:t>附件</w:t>
      </w:r>
      <w:r>
        <w:rPr>
          <w:rFonts w:hint="eastAsia" w:ascii="黑体" w:hAnsi="宋体" w:eastAsia="黑体"/>
          <w:spacing w:val="0"/>
          <w:sz w:val="32"/>
          <w:szCs w:val="32"/>
          <w:lang w:val="en-US" w:eastAsia="zh-CN"/>
        </w:rPr>
        <w:t>1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2017年度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全省百名优秀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农村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eastAsia="zh-CN"/>
        </w:rPr>
        <w:t>“法律明白人”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名额分配表</w:t>
      </w:r>
      <w:bookmarkEnd w:id="0"/>
    </w:p>
    <w:tbl>
      <w:tblPr>
        <w:tblStyle w:val="3"/>
        <w:tblpPr w:leftFromText="180" w:rightFromText="180" w:vertAnchor="text" w:horzAnchor="page" w:tblpX="1814" w:tblpY="249"/>
        <w:tblOverlap w:val="never"/>
        <w:tblW w:w="831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04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市州</w:t>
            </w:r>
          </w:p>
        </w:tc>
        <w:tc>
          <w:tcPr>
            <w:tcW w:w="404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0"/>
                <w:szCs w:val="30"/>
                <w:shd w:val="clear" w:color="auto" w:fill="FFFFFF"/>
              </w:rPr>
              <w:t>名额（个）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长沙市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株洲市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湘潭市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衡阳市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邵阳市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岳阳市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常德市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张家界市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益阳市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郴州市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永州市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怀化市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娄底市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湘西自治州</w:t>
            </w:r>
          </w:p>
        </w:tc>
        <w:tc>
          <w:tcPr>
            <w:tcW w:w="404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4261" w:type="dxa"/>
            <w:vAlign w:val="top"/>
          </w:tcPr>
          <w:p>
            <w:pPr>
              <w:spacing w:line="560" w:lineRule="exact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合计</w:t>
            </w:r>
          </w:p>
        </w:tc>
        <w:tc>
          <w:tcPr>
            <w:tcW w:w="4049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shd w:val="clear" w:color="auto" w:fill="FFFFFF"/>
              </w:rPr>
              <w:t>100</w:t>
            </w:r>
          </w:p>
        </w:tc>
      </w:tr>
    </w:tbl>
    <w:p>
      <w:pPr>
        <w:widowControl/>
        <w:spacing w:line="360" w:lineRule="auto"/>
        <w:textAlignment w:val="baseline"/>
        <w:rPr>
          <w:rFonts w:ascii="??_GB2312" w:hAnsi="Times New Roman" w:eastAsia="Times New Roman" w:cs="Times New Roman"/>
          <w:color w:val="00000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C7B35"/>
    <w:rsid w:val="6A0C7B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2017-07-10T08:23:00Z</dcterms:created>
  <dc:creator>Administrator</dc:creator>
  <cp:lastModifiedBy>Administrator</cp:lastModifiedBy>
  <dcterms:modified xsi:type="dcterms:W3CDTF">2017-07-10T08:24:38Z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